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16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КОПИЯ</w:t>
      </w:r>
    </w:p>
    <w:p>
      <w:pPr>
        <w:spacing w:before="0" w:after="0" w:line="216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УИД: </w:t>
      </w:r>
      <w:r>
        <w:rPr>
          <w:rFonts w:ascii="Times New Roman" w:eastAsia="Times New Roman" w:hAnsi="Times New Roman" w:cs="Times New Roman"/>
          <w:sz w:val="22"/>
          <w:szCs w:val="22"/>
        </w:rPr>
        <w:t>86MS0066-01-2024-002735-28</w:t>
      </w:r>
    </w:p>
    <w:p>
      <w:pPr>
        <w:spacing w:before="0" w:after="0" w:line="216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Дело № </w:t>
      </w:r>
      <w:r>
        <w:rPr>
          <w:rFonts w:ascii="Times New Roman" w:eastAsia="Times New Roman" w:hAnsi="Times New Roman" w:cs="Times New Roman"/>
          <w:sz w:val="22"/>
          <w:szCs w:val="22"/>
        </w:rPr>
        <w:t>05-0612/2615/2024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>
      <w:pPr>
        <w:spacing w:before="0" w:after="0" w:line="216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 w:line="216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 w:line="216" w:lineRule="auto"/>
        <w:rPr>
          <w:sz w:val="26"/>
          <w:szCs w:val="26"/>
        </w:rPr>
      </w:pPr>
    </w:p>
    <w:p>
      <w:pPr>
        <w:spacing w:before="0" w:after="0" w:line="21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24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 w:line="21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15 Сургутского судебного района города окружного значения Сургута ХМАО-Югры Панков А.Ю.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расположенного по адресу: ХМАО - 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ул. Гагарина, д.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spacing w:before="0" w:after="0" w:line="2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Холматова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Диловара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Рахматовича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120" w:after="120" w:line="216" w:lineRule="auto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29.12.2023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00 часов 01 минуту по адресу: </w:t>
      </w:r>
      <w:r>
        <w:rPr>
          <w:rStyle w:val="cat-UserDefinedgrp-34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4rplc-19"/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Холматов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срок, предусмотренный ч. 1 ст. 32.2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18810086220002037343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19.10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Холматов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Холматова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и обстоятельства совершения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 подтверждаются письменными доказательствами: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правонарушении; 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18810086220002037343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определени</w:t>
      </w:r>
      <w:r>
        <w:rPr>
          <w:rFonts w:ascii="Times New Roman" w:eastAsia="Times New Roman" w:hAnsi="Times New Roman" w:cs="Times New Roman"/>
          <w:sz w:val="26"/>
          <w:szCs w:val="26"/>
        </w:rPr>
        <w:t>ем об исправлении описки от 19.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10.2023,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</w:t>
      </w:r>
      <w:r>
        <w:rPr>
          <w:rFonts w:ascii="Times New Roman" w:eastAsia="Times New Roman" w:hAnsi="Times New Roman" w:cs="Times New Roman"/>
          <w:sz w:val="26"/>
          <w:szCs w:val="26"/>
        </w:rPr>
        <w:t>операций с 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Холматова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реестром правонарушений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Холматова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сведениями об отсутствии оплаты штрафа к установленному сроку.</w:t>
      </w:r>
    </w:p>
    <w:p>
      <w:pPr>
        <w:spacing w:before="0" w:after="0" w:line="216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Вместе с тем в судебном заседании установлено, что должностным лицом полиции неверно установлено событие правонарушения, что подлежит устранению в судебном заседании. Событие административног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имело место 30.12</w:t>
      </w:r>
      <w:r>
        <w:rPr>
          <w:rFonts w:ascii="Times New Roman" w:eastAsia="Times New Roman" w:hAnsi="Times New Roman" w:cs="Times New Roman"/>
          <w:sz w:val="26"/>
          <w:szCs w:val="26"/>
        </w:rPr>
        <w:t>.2023 в 00 часов 01 минуту, поскольку 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№ 18810086220002037343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вступило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30.10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Холматова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Холматова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имеется состав административного правонарушения, предусмотренного ч.1 ст. 20.25 КоАП РФ –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еуплата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срок, предусмотренный </w:t>
      </w:r>
      <w:hyperlink r:id="rId4" w:anchor="sub_32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Кодексом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судья в соответствии с ч.2 ст.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Холматова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вную ответственность, предусмот</w:t>
      </w:r>
      <w:r>
        <w:rPr>
          <w:rFonts w:ascii="Times New Roman" w:eastAsia="Times New Roman" w:hAnsi="Times New Roman" w:cs="Times New Roman"/>
          <w:sz w:val="26"/>
          <w:szCs w:val="26"/>
        </w:rPr>
        <w:t>ренных ст. 4.2 КоАП РФ, судьей не установлено.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вную ответственность, предусмот</w:t>
      </w:r>
      <w:r>
        <w:rPr>
          <w:rFonts w:ascii="Times New Roman" w:eastAsia="Times New Roman" w:hAnsi="Times New Roman" w:cs="Times New Roman"/>
          <w:sz w:val="26"/>
          <w:szCs w:val="26"/>
        </w:rPr>
        <w:t>ренных ст. 4.3 КоАП РФ, судья не усматривает.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Холматова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совершенному правонарушению, судья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штрафа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 Кодекса Российской Федерации об административных правонарушениях, мировой судья,</w:t>
      </w:r>
    </w:p>
    <w:p>
      <w:pPr>
        <w:spacing w:before="0" w:after="0" w:line="216" w:lineRule="auto"/>
        <w:ind w:firstLine="709"/>
        <w:rPr>
          <w:sz w:val="26"/>
          <w:szCs w:val="26"/>
        </w:rPr>
      </w:pPr>
    </w:p>
    <w:p>
      <w:pPr>
        <w:spacing w:before="0" w:after="0" w:line="216" w:lineRule="auto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</w:p>
    <w:p>
      <w:pPr>
        <w:spacing w:before="0" w:after="0" w:line="2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Холматова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Диловара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Рахматовича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</w:t>
      </w:r>
    </w:p>
    <w:p>
      <w:pPr>
        <w:spacing w:before="0" w:after="0" w:line="216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Административный штраф перечислять на реквизиты: получатель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 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>; КБК 72011601203019000140;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0412365400795006122420178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 w:line="216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Копию квитанции об оплате административного штрафа необходимо предоставить по адресу: ХМАО – Югра, г. Сург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ут, ул. Гагарина, д. 9,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>. 312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 w:line="216" w:lineRule="auto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Российской Федерации об административных правонарушениях.</w:t>
      </w:r>
    </w:p>
    <w:p>
      <w:pPr>
        <w:spacing w:before="0" w:after="0" w:line="216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ХМАО - Югры путем подачи жалобы через мирового судью 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120" w:line="216" w:lineRule="auto"/>
        <w:jc w:val="both"/>
        <w:rPr>
          <w:sz w:val="26"/>
          <w:szCs w:val="26"/>
        </w:rPr>
      </w:pPr>
    </w:p>
    <w:p>
      <w:pPr>
        <w:spacing w:before="0" w:after="0" w:line="216" w:lineRule="auto"/>
        <w:jc w:val="both"/>
        <w:rPr>
          <w:rStyle w:val="DefaultParagraphFont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cat-UserDefinedgrp-35rplc-5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А.Ю. Панков</w:t>
      </w:r>
    </w:p>
    <w:p>
      <w:pPr>
        <w:spacing w:before="0" w:after="0" w:line="216" w:lineRule="auto"/>
        <w:jc w:val="both"/>
        <w:rPr>
          <w:sz w:val="22"/>
          <w:szCs w:val="22"/>
        </w:rPr>
      </w:pPr>
      <w:r>
        <w:rPr>
          <w:rStyle w:val="cat-UserDefinedgrp-36rplc-53"/>
          <w:rFonts w:ascii="Times New Roman" w:eastAsia="Times New Roman" w:hAnsi="Times New Roman" w:cs="Times New Roman"/>
          <w:sz w:val="22"/>
          <w:szCs w:val="22"/>
        </w:rPr>
        <w:t>...</w:t>
      </w:r>
    </w:p>
    <w:p>
      <w:pPr>
        <w:spacing w:before="0" w:after="0" w:line="216" w:lineRule="auto"/>
        <w:jc w:val="both"/>
        <w:rPr>
          <w:sz w:val="22"/>
          <w:szCs w:val="22"/>
        </w:rPr>
      </w:pPr>
    </w:p>
    <w:sectPr>
      <w:headerReference w:type="default" r:id="rId5"/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571"/>
      <w:gridCol w:w="1637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http://sr-srg-pkms1/xlp15/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9">
    <w:name w:val="cat-UserDefined grp-34 rplc-19"/>
    <w:basedOn w:val="DefaultParagraphFont"/>
  </w:style>
  <w:style w:type="character" w:customStyle="1" w:styleId="cat-UserDefinedgrp-35rplc-51">
    <w:name w:val="cat-UserDefined grp-35 rplc-51"/>
    <w:basedOn w:val="DefaultParagraphFont"/>
  </w:style>
  <w:style w:type="character" w:customStyle="1" w:styleId="cat-UserDefinedgrp-36rplc-53">
    <w:name w:val="cat-UserDefined grp-36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